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приклад. Особи, їхні приватні адреси, номери справ і події прикладу вигадані. Назви та публічні реквізити реальних установ наведено лише для прямо визначених навчальних умов. Демонстраційні ідентифікатори навмисно непридатні для подання. Цей текст не є готовим документом для конкретної справи.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5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Заява боржника про ознайомлення з матеріалами провадження та зняття копій</w:t>
      </w:r>
    </w:p>
    <w:p>
      <w:pPr>
        <w:spacing w:after="0"/>
        <w:ind w:left="4819"/>
      </w:pPr>
      <w:r>
        <w:rPr>
          <w:b/>
        </w:rPr>
        <w:t xml:space="preserve">Кому: </w:t>
      </w:r>
      <w:r>
        <w:rPr>
          <w:i/>
          <w:color w:val="595959"/>
        </w:rPr>
        <w:t>[ПІБ виконавця, назва органу або офісу]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[Офіційна адреса органу або офісу виконавця]</w:t>
      </w:r>
      <w:r>
        <w:t>.</w:t>
      </w:r>
    </w:p>
    <w:p>
      <w:pPr>
        <w:spacing w:after="0"/>
        <w:ind w:left="4819"/>
      </w:pPr>
      <w:r>
        <w:rPr>
          <w:b/>
        </w:rPr>
        <w:t xml:space="preserve">Від боржника: </w:t>
      </w:r>
      <w:r>
        <w:rPr>
          <w:i/>
          <w:color w:val="595959"/>
        </w:rPr>
        <w:t>[ПІБ заявника]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 та індекс: </w:t>
      </w:r>
      <w:r>
        <w:rPr>
          <w:i/>
          <w:color w:val="595959"/>
        </w:rPr>
        <w:t>[Повна адреса та поштовий індекс заявника]</w:t>
      </w:r>
      <w:r>
        <w:t>.</w:t>
      </w:r>
    </w:p>
    <w:p>
      <w:pPr>
        <w:spacing w:after="0"/>
        <w:ind w:left="4819"/>
      </w:pPr>
      <w:r>
        <w:rPr>
          <w:b/>
        </w:rPr>
        <w:t xml:space="preserve">Ідентифікаційні відомості: </w:t>
      </w:r>
      <w:r>
        <w:rPr>
          <w:i/>
          <w:color w:val="595959"/>
        </w:rPr>
        <w:t>[РНОКПП або належні паспортні відомості заявника]</w:t>
      </w:r>
      <w:r>
        <w:t>.</w:t>
      </w:r>
    </w:p>
    <w:p>
      <w:pPr>
        <w:spacing w:after="120"/>
        <w:ind w:left="4819"/>
      </w:pPr>
      <w:r>
        <w:rPr>
          <w:b/>
        </w:rPr>
        <w:t xml:space="preserve">Контакти: </w:t>
      </w:r>
      <w:r>
        <w:rPr>
          <w:i/>
          <w:color w:val="595959"/>
        </w:rPr>
        <w:t>[Телефон та електронна пошта заявника]</w:t>
      </w:r>
      <w:r>
        <w:t>.</w:t>
      </w:r>
    </w:p>
    <w:p>
      <w:pPr>
        <w:spacing w:after="600"/>
        <w:ind w:left="4819"/>
      </w:pPr>
      <w:r>
        <w:rPr>
          <w:b/>
        </w:rPr>
        <w:t xml:space="preserve">Виконавче провадження: </w:t>
      </w:r>
      <w:r>
        <w:rPr>
          <w:i/>
          <w:color w:val="595959"/>
        </w:rPr>
        <w:t>[Номер виконавчого провадження]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ЗАЯВА про ознайомлення з матеріалами та зняття копій</w:t>
      </w:r>
    </w:p>
    <w:p>
      <w:pPr>
        <w:ind w:firstLine="709"/>
        <w:jc w:val="both"/>
      </w:pPr>
      <w:r>
        <w:t xml:space="preserve">З </w:t>
      </w:r>
      <w:r>
        <w:rPr>
          <w:i/>
          <w:color w:val="595959"/>
        </w:rPr>
        <w:t>[Дата та реквізити повідомлення банку]</w:t>
      </w:r>
      <w:r>
        <w:t xml:space="preserve"> мені стало відомо, що обмеження коштів пов’язане з документом: </w:t>
      </w:r>
      <w:r>
        <w:rPr>
          <w:i/>
          <w:color w:val="595959"/>
        </w:rPr>
        <w:t>[Відомі дата та номер постанови про арешт]</w:t>
      </w:r>
      <w:r>
        <w:t>. У зазначеному провадженні я є боржником. Повних копій постанови про відкриття, постанови про арешт та виконавчого документа в моєму розпорядженні немає.</w:t>
      </w:r>
    </w:p>
    <w:p>
      <w:pPr>
        <w:ind w:firstLine="709"/>
        <w:jc w:val="both"/>
      </w:pPr>
      <w:r>
        <w:t>Звертаюся на підставі статті 19 Закону України «Про виконавче провадження».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Прошу: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Забезпечити мені як стороні можливість ознайомитися з матеріалами виконавчого провадження </w:t>
      </w:r>
      <w:r>
        <w:rPr>
          <w:i/>
          <w:color w:val="595959"/>
        </w:rPr>
        <w:t>[Номер виконавчого провадження]</w:t>
      </w:r>
      <w:r>
        <w:t xml:space="preserve"> та зняти з них копії.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Забезпечити можливість отримати копії постанови про відкриття, постанови про арешт коштів та виконавчого документа в порядку реалізації права на ознайомлення.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 xml:space="preserve">Для узгодження доступу прошу: </w:t>
      </w:r>
      <w:r>
        <w:rPr>
          <w:i/>
          <w:color w:val="595959"/>
        </w:rPr>
        <w:t>[Запропонований спосіб узгодження ознайомлення]</w:t>
      </w:r>
      <w:r>
        <w:t>. Якщо для ідентифікації чи організації доступу потрібні додаткові відомості, прошу зазначити їх належний спосіб подання.</w:t>
      </w:r>
    </w:p>
    <w:p>
      <w:pPr>
        <w:ind w:firstLine="709"/>
        <w:jc w:val="both"/>
      </w:pPr>
      <w:r>
        <w:t>Ця заява не містить вимоги зняти арешт, не є скаргою на постанову та не означає згоди з підставами чи розміром стягнення.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Копія повідомлення банку: </w:t>
      </w:r>
      <w:r>
        <w:rPr>
          <w:i/>
          <w:color w:val="595959"/>
        </w:rPr>
        <w:t>[Дата та реквізити повідомлення банку]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2.</w:t>
        <w:tab/>
      </w:r>
      <w:r>
        <w:t xml:space="preserve">Наявна копія/реквізити постанови: </w:t>
      </w:r>
      <w:r>
        <w:rPr>
          <w:i/>
          <w:color w:val="595959"/>
        </w:rPr>
        <w:t>[Відомі дата та номер постанови про арешт]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3.</w:t>
        <w:tab/>
      </w:r>
      <w:r>
        <w:t>Відомості для підтвердження особи та статусу боржника подаються належним приватним каналом; справжні документи не завантажуються на сайт із прикладом.</w:t>
      </w:r>
    </w:p>
    <w:p>
      <w:pPr>
        <w:keepNext/>
        <w:ind w:firstLine="709"/>
        <w:jc w:val="both"/>
      </w:pPr>
      <w:r>
        <w:rPr>
          <w:i/>
          <w:color w:val="595959"/>
        </w:rPr>
        <w:t>[Дата заяви]</w:t>
      </w:r>
      <w:r>
        <w:t xml:space="preserve">. </w:t>
      </w:r>
      <w:r>
        <w:rPr>
          <w:i/>
          <w:color w:val="595959"/>
        </w:rPr>
        <w:t>[Підпис заявника]</w:t>
      </w:r>
      <w:r>
        <w:t xml:space="preserve"> / </w:t>
      </w:r>
      <w:r>
        <w:rPr>
          <w:i/>
          <w:color w:val="595959"/>
        </w:rPr>
        <w:t>[ПІБ заявника]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https://yuryst-kyiv.com/guides/aresht-rakhunku-shcho-robyty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aresht-rakhunku-shcho-r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боржника про ознайомлення з матеріалами провадження та зняття копій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