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color w:val="595959"/>
          <w:sz w:val="19"/>
        </w:rPr>
        <w:t>Навчальний приклад і заготовка. Особа, приватні адреси, події та платіжні дані вигадані; справжні посвідчення, квитанції й підписи не відтворюються. Перед використанням перевірте свої обставини та чинну процедуру.</w:t>
      </w:r>
    </w:p>
    <w:p>
      <w:pPr>
        <w:spacing w:after="20"/>
      </w:pPr>
      <w:r>
        <w:rPr>
          <w:color w:val="595959"/>
          <w:sz w:val="19"/>
        </w:rPr>
        <w:t>Заготовка з іменованими полями · Версія 1 · Українською</w:t>
      </w:r>
    </w:p>
    <w:p>
      <w:pPr>
        <w:pStyle w:val="Title"/>
        <w:spacing w:after="360"/>
        <w:pBdr>
          <w:bottom w:val="single" w:sz="4" w:space="6" w:color="8C8C8C"/>
        </w:pBdr>
      </w:pPr>
      <w:r>
        <w:rPr>
          <w:b/>
          <w:sz w:val="21"/>
        </w:rPr>
        <w:t>Заява про звірку двох денних величин оплати відрядження</w:t>
      </w:r>
    </w:p>
    <w:p>
      <w:pPr>
        <w:spacing w:after="0"/>
        <w:ind w:left="4819"/>
      </w:pPr>
      <w:r>
        <w:rPr>
          <w:b/>
        </w:rPr>
        <w:t xml:space="preserve">Адресат: </w:t>
      </w:r>
      <w:r>
        <w:t xml:space="preserve">керівнику </w:t>
      </w:r>
      <w:r>
        <w:rPr>
          <w:i/>
          <w:color w:val="595959"/>
        </w:rPr>
        <w:t>[Роботодавець]</w:t>
      </w:r>
      <w:r>
        <w:t>.</w:t>
      </w:r>
    </w:p>
    <w:p>
      <w:pPr>
        <w:spacing w:after="120"/>
        <w:ind w:left="4819"/>
      </w:pPr>
      <w:r>
        <w:rPr>
          <w:b w:val="0"/>
        </w:rPr>
        <w:t xml:space="preserve">Адреса: </w:t>
      </w:r>
      <w:r>
        <w:rPr>
          <w:i/>
          <w:color w:val="595959"/>
        </w:rPr>
        <w:t>[Адреса роботодавця]</w:t>
      </w:r>
      <w:r>
        <w:t>.</w:t>
      </w:r>
    </w:p>
    <w:p>
      <w:pPr>
        <w:spacing w:after="0"/>
        <w:ind w:left="4819"/>
      </w:pPr>
      <w:r>
        <w:rPr>
          <w:b/>
        </w:rPr>
        <w:t xml:space="preserve">Заявник: </w:t>
      </w:r>
      <w:r>
        <w:rPr>
          <w:i/>
          <w:color w:val="595959"/>
        </w:rPr>
        <w:t>[ПІБ і посада працівника]</w:t>
      </w:r>
      <w:r>
        <w:t>.</w:t>
      </w:r>
    </w:p>
    <w:p>
      <w:pPr>
        <w:spacing w:after="600"/>
        <w:ind w:left="4819"/>
      </w:pPr>
      <w:r>
        <w:rPr>
          <w:b w:val="0"/>
        </w:rPr>
        <w:t xml:space="preserve">Адреса для відповіді: </w:t>
      </w:r>
      <w:r>
        <w:rPr>
          <w:i/>
          <w:color w:val="595959"/>
        </w:rPr>
        <w:t>[Адреса для відповіді]</w:t>
      </w:r>
      <w:r>
        <w:t>.</w:t>
      </w:r>
    </w:p>
    <w:p>
      <w:pPr>
        <w:pStyle w:val="Heading1"/>
        <w:keepNext/>
        <w:spacing w:before="120" w:after="200"/>
        <w:jc w:val="center"/>
      </w:pPr>
      <w:r>
        <w:rPr>
          <w:b/>
          <w:caps/>
          <w:sz w:val="25"/>
          <w:spacing w:val="12"/>
        </w:rPr>
        <w:t>Заява про звірку двох денних величин оплати відрядження</w:t>
      </w:r>
    </w:p>
    <w:p>
      <w:pPr>
        <w:ind w:firstLine="709"/>
        <w:jc w:val="both"/>
      </w:pPr>
      <w:r>
        <w:rPr>
          <w:b/>
        </w:rPr>
        <w:t xml:space="preserve">Період і обставини: </w:t>
      </w:r>
      <w:r>
        <w:rPr>
          <w:i/>
          <w:color w:val="595959"/>
        </w:rPr>
        <w:t>[Період та підтверджені обставини]</w:t>
      </w:r>
      <w:r>
        <w:t>.</w:t>
      </w:r>
    </w:p>
    <w:p>
      <w:pPr>
        <w:ind w:firstLine="709"/>
        <w:jc w:val="both"/>
      </w:pPr>
      <w:r>
        <w:rPr>
          <w:b/>
        </w:rPr>
        <w:t xml:space="preserve">Підстава розрахунку: </w:t>
      </w:r>
      <w:r>
        <w:rPr>
          <w:i/>
          <w:color w:val="595959"/>
        </w:rPr>
        <w:t>[База і документи]</w:t>
      </w:r>
      <w:r>
        <w:t>.</w:t>
      </w:r>
    </w:p>
    <w:p>
      <w:pPr>
        <w:ind w:firstLine="709"/>
        <w:jc w:val="both"/>
      </w:pPr>
      <w:r>
        <w:t>Стаття 121 КЗпП України гарантує оплату виконаної у відрядженні роботи за умовами договору не нижче середнього заробітку. Прошу порівняти денні величини з урахуванням Порядку № 100; добові, проїзд і проживання до цієї зарплатної звірки не включати.</w:t>
      </w:r>
    </w:p>
    <w:p>
      <w:pPr>
        <w:pStyle w:val="Caption"/>
        <w:spacing w:before="120"/>
        <w:jc w:val="center"/>
      </w:pPr>
      <w:r>
        <w:rPr>
          <w:b w:val="0"/>
          <w:i/>
          <w:sz w:val="21"/>
        </w:rPr>
        <w:t>Лист звірки: усі суми до податків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6A6A6"/>
          <w:left w:val="single" w:sz="4" w:color="A6A6A6"/>
          <w:bottom w:val="single" w:sz="4" w:color="A6A6A6"/>
          <w:right w:val="single" w:sz="4" w:color="A6A6A6"/>
          <w:insideH w:val="single" w:sz="4" w:color="A6A6A6"/>
          <w:insideV w:val="single" w:sz="4" w:color="A6A6A6"/>
        </w:tblBorders>
      </w:tblPr>
      <w:tblGrid>
        <w:gridCol w:w="4819"/>
        <w:gridCol w:w="4819"/>
      </w:tblGrid>
      <w:tr>
        <w:trPr>
          <w:tblHeader/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Показник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b/>
                <w:sz w:val="21"/>
              </w:rPr>
              <w:t>Відомості працівника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Власна перевірка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i/>
                <w:color w:val="595959"/>
                <w:sz w:val="21"/>
              </w:rPr>
              <w:t>[Власна формула, нарахування і різниця]</w:t>
            </w:r>
          </w:p>
        </w:tc>
      </w:tr>
      <w:tr>
        <w:trPr>
          <w:cantSplit/>
        </w:trPr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Що необхідно звірити</w:t>
            </w:r>
          </w:p>
        </w:tc>
        <w:tc>
          <w:tcPr>
            <w:tcW w:type="dxa" w:w="4819"/>
            <w:vAlign w:val="top"/>
          </w:tcPr>
          <w:p>
            <w:pPr>
              <w:spacing w:before="80" w:after="80"/>
            </w:pPr>
            <w:r>
              <w:rPr>
                <w:sz w:val="21"/>
              </w:rPr>
              <w:t>Дані, правову підставу, нараховане, виплачене й різницю за той самий період.</w:t>
            </w:r>
          </w:p>
        </w:tc>
      </w:tr>
    </w:tbl>
    <w:p>
      <w:pPr>
        <w:spacing w:after="0"/>
      </w:pPr>
    </w:p>
    <w:p>
      <w:pPr>
        <w:ind w:firstLine="709"/>
        <w:jc w:val="both"/>
      </w:pPr>
      <w:r>
        <w:t>Прошу перевірити розрахунок за первинними документами; якщо дані чи правова підстава інші — пояснити відмінності й надати належний розрахунок.</w:t>
      </w:r>
    </w:p>
    <w:p>
      <w:pPr>
        <w:pStyle w:val="Heading2"/>
        <w:keepNext/>
        <w:spacing w:before="240" w:after="60"/>
        <w:jc w:val="center"/>
      </w:pPr>
      <w:r>
        <w:rPr>
          <w:b/>
          <w:caps/>
          <w:sz w:val="24"/>
          <w:spacing w:val="8"/>
        </w:rPr>
        <w:t>Прошу</w:t>
      </w:r>
    </w:p>
    <w:p>
      <w:pPr>
        <w:tabs>
          <w:tab w:pos="397" w:val="left"/>
        </w:tabs>
        <w:ind w:left="397" w:hanging="397"/>
        <w:jc w:val="both"/>
      </w:pPr>
      <w:r>
        <w:t>1.</w:t>
        <w:tab/>
      </w:r>
      <w:r>
        <w:t>Надати двомісячний розрахунок середньоденного заробітку з переліком включених і виключених виплат та фактично відпрацьованими днями.</w:t>
      </w:r>
    </w:p>
    <w:p>
      <w:pPr>
        <w:tabs>
          <w:tab w:pos="397" w:val="left"/>
        </w:tabs>
        <w:ind w:left="397" w:hanging="397"/>
        <w:jc w:val="both"/>
      </w:pPr>
      <w:r>
        <w:t>2.</w:t>
        <w:tab/>
      </w:r>
      <w:r>
        <w:t>Надати розрахунок поточного денного заробітку місяця відрядження з усіма належними зарплатними складовими та графіком, а також пояснити вибір величини для оплати зазначених робочих днів відрядження.</w:t>
      </w:r>
    </w:p>
    <w:p>
      <w:pPr>
        <w:tabs>
          <w:tab w:pos="397" w:val="left"/>
        </w:tabs>
        <w:ind w:left="397" w:hanging="397"/>
        <w:jc w:val="both"/>
      </w:pPr>
      <w:r>
        <w:t>3.</w:t>
        <w:tab/>
      </w:r>
      <w:r>
        <w:t>За підтвердження різниці виправити нарахування, виплатити недоплачене й надати виправлений розрахунковий лист. Відшкодування витрат на поїздку прошу показати окремо.</w:t>
      </w:r>
    </w:p>
    <w:p>
      <w:pPr>
        <w:tabs>
          <w:tab w:pos="397" w:val="left"/>
        </w:tabs>
        <w:ind w:left="397" w:hanging="397"/>
        <w:jc w:val="both"/>
      </w:pPr>
      <w:r>
        <w:t>4.</w:t>
        <w:tab/>
      </w:r>
      <w:r>
        <w:t>Надати письмову відповідь на зазначену адресу.</w:t>
      </w:r>
    </w:p>
    <w:p>
      <w:pPr>
        <w:keepNext/>
        <w:spacing w:before="120" w:after="40"/>
        <w:ind w:firstLine="0"/>
        <w:jc w:val="left"/>
      </w:pPr>
      <w:r>
        <w:rPr>
          <w:b/>
        </w:rPr>
        <w:t>Додатки:</w:t>
      </w:r>
    </w:p>
    <w:p>
      <w:pPr>
        <w:keepNext/>
        <w:ind w:firstLine="709"/>
        <w:jc w:val="both"/>
      </w:pPr>
      <w:r>
        <w:rPr>
          <w:i/>
          <w:color w:val="595959"/>
        </w:rPr>
        <w:t>[Наявні додатки та кількість аркушів]</w:t>
      </w:r>
      <w:r>
        <w:t>.</w:t>
      </w:r>
    </w:p>
    <w:p>
      <w:pPr>
        <w:keepNext/>
        <w:ind w:firstLine="709"/>
        <w:jc w:val="both"/>
      </w:pPr>
      <w:r>
        <w:rPr>
          <w:b/>
        </w:rPr>
        <w:t xml:space="preserve">Дата: </w:t>
      </w:r>
      <w:r>
        <w:rPr>
          <w:i/>
          <w:color w:val="595959"/>
        </w:rPr>
        <w:t>[Дата заяви]</w:t>
      </w:r>
      <w:r>
        <w:t xml:space="preserve">. </w:t>
      </w:r>
      <w:r>
        <w:rPr>
          <w:b/>
        </w:rPr>
        <w:t xml:space="preserve">Підпис: </w:t>
      </w:r>
      <w:r>
        <w:rPr>
          <w:i/>
          <w:color w:val="595959"/>
        </w:rPr>
        <w:t>[Особистий підпис]</w:t>
      </w:r>
      <w:r>
        <w:t>.</w:t>
      </w:r>
    </w:p>
    <w:p>
      <w:pPr>
        <w:spacing w:before="360"/>
      </w:pPr>
      <w:r>
        <w:rPr>
          <w:color w:val="595959"/>
          <w:sz w:val="18"/>
        </w:rPr>
        <w:t xml:space="preserve">Пояснення та межі застосування: </w:t>
      </w:r>
      <w:hyperlink r:id="rId10">
        <w:r>
          <w:rPr>
            <w:sz w:val="18"/>
          </w:rPr>
          <w:t>https://yuryst-kyiv.com/guides/yak-pereviryty-oplatu-za-vidriadzhennia</w:t>
        </w:r>
      </w:hyperlink>
    </w:p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/>
      <w:outlineLvl w:val="0"/>
    </w:pPr>
    <w:rPr>
      <w:rFonts w:ascii="Liberation Serif" w:hAnsi="Liberation Serif" w:eastAsia="Liberation Serif" w:cs="Liberation Serif"/>
      <w:b/>
      <w:bCs/>
      <w:color w:val="000000"/>
      <w:sz w:val="23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/>
      <w:outlineLvl w:val="1"/>
    </w:pPr>
    <w:rPr>
      <w:rFonts w:ascii="Liberation Serif" w:hAnsi="Liberation Serif" w:eastAsia="Liberation Serif" w:cs="Liberation Serif"/>
      <w:b/>
      <w:bCs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240" w:lineRule="auto" w:before="0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23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0"/>
      <w:contextualSpacing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240" w:lineRule="auto" w:before="0" w:after="0"/>
    </w:pPr>
    <w:rPr>
      <w:rFonts w:ascii="Liberation Serif" w:hAnsi="Liberation Serif" w:eastAsia="Liberation Serif" w:cs="Liberation Serif"/>
      <w:b/>
      <w:bCs/>
      <w:color w:val="000000"/>
      <w:sz w:val="23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yuryst-kyiv.com/guides/yak-pereviryty-oplatu-za-vidriadzhen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звірку двох денних величин оплати відрядження</dc:title>
  <dc:subject>Educational legal document; not individualized advice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