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 справ і події прикладу вигадані. Назви та публічні реквізити реальних установ наведено лише для прямо визначених навчальних умов. Демонстраційні ідентифікатори навмисно непридатні для подання. Цей текст не є готовим документом для конкретної справи.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6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Скарга на письмову відмову виконавця в доступі до матеріалів цивільного провадження</w:t>
      </w:r>
    </w:p>
    <w:p>
      <w:pPr>
        <w:spacing w:after="120"/>
        <w:ind w:left="4819"/>
      </w:pPr>
      <w:r>
        <w:rPr>
          <w:i/>
          <w:color w:val="595959"/>
        </w:rPr>
        <w:t>[Повна назва належного суду]</w:t>
      </w:r>
      <w:r>
        <w:t xml:space="preserve">. Справа </w:t>
      </w:r>
      <w:r>
        <w:rPr>
          <w:i/>
          <w:color w:val="595959"/>
        </w:rPr>
        <w:t>[Номер судової справи]</w:t>
      </w:r>
      <w:r>
        <w:t>.</w:t>
      </w:r>
    </w:p>
    <w:p>
      <w:pPr>
        <w:spacing w:after="0"/>
        <w:ind w:left="4819"/>
      </w:pPr>
      <w:r>
        <w:rPr>
          <w:b/>
        </w:rPr>
        <w:t xml:space="preserve">Скаржник — боржник: </w:t>
      </w:r>
      <w:r>
        <w:rPr>
          <w:i/>
          <w:color w:val="595959"/>
        </w:rPr>
        <w:t>[ПІБ заявника]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 та індекс: </w:t>
      </w:r>
      <w:r>
        <w:rPr>
          <w:i/>
          <w:color w:val="595959"/>
        </w:rPr>
        <w:t>[Повна адреса та поштовий індекс заявника]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Ідентифікатор: </w:t>
      </w:r>
      <w:r>
        <w:rPr>
          <w:i/>
          <w:color w:val="595959"/>
        </w:rPr>
        <w:t>[РНОКПП або належні паспортні відомості заявника]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Контакти: </w:t>
      </w:r>
      <w:r>
        <w:rPr>
          <w:i/>
          <w:color w:val="595959"/>
        </w:rPr>
        <w:t>[Телефон та електронна пошта заявника]</w:t>
      </w:r>
      <w:r>
        <w:t xml:space="preserve">. </w:t>
      </w:r>
      <w:r>
        <w:rPr>
          <w:i/>
          <w:color w:val="595959"/>
        </w:rPr>
        <w:t>[Наявність або відсутність електронного кабінету заявника]</w:t>
      </w:r>
      <w:r>
        <w:t>.</w:t>
      </w:r>
    </w:p>
    <w:p>
      <w:pPr>
        <w:spacing w:after="0"/>
        <w:ind w:left="4819"/>
      </w:pPr>
      <w:r>
        <w:rPr>
          <w:b/>
        </w:rPr>
        <w:t xml:space="preserve">Стягувач: </w:t>
      </w:r>
      <w:r>
        <w:rPr>
          <w:i/>
          <w:color w:val="595959"/>
        </w:rPr>
        <w:t>[ПІБ іншої сторони]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[Повна адреса та поштовий індекс іншої сторони]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Ідентифікатор: </w:t>
      </w:r>
      <w:r>
        <w:rPr>
          <w:i/>
          <w:color w:val="595959"/>
        </w:rPr>
        <w:t>[Відомий РНОКПП або належні паспортні відомості іншої сторони]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Контакти: </w:t>
      </w:r>
      <w:r>
        <w:rPr>
          <w:i/>
          <w:color w:val="595959"/>
        </w:rPr>
        <w:t>[Відомі засоби зв’язку іншої сторони]</w:t>
      </w:r>
      <w:r>
        <w:t xml:space="preserve">. </w:t>
      </w:r>
      <w:r>
        <w:rPr>
          <w:i/>
          <w:color w:val="595959"/>
        </w:rPr>
        <w:t>[Відомості про електронний кабінет іншої сторони]</w:t>
      </w:r>
      <w:r>
        <w:t>.</w:t>
      </w:r>
    </w:p>
    <w:p>
      <w:pPr>
        <w:spacing w:after="0"/>
        <w:ind w:left="4819"/>
      </w:pPr>
      <w:r>
        <w:rPr>
          <w:b/>
        </w:rPr>
        <w:t xml:space="preserve">Виконавець, рішення якого оскаржується: </w:t>
      </w:r>
      <w:r>
        <w:rPr>
          <w:i/>
          <w:color w:val="595959"/>
        </w:rPr>
        <w:t>[Виконавець та орган або офіс]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Відомості: </w:t>
      </w:r>
      <w:r>
        <w:rPr>
          <w:i/>
          <w:color w:val="595959"/>
        </w:rPr>
        <w:t>[Адреса, відомі контакти та електронний кабінет виконавця]</w:t>
      </w:r>
      <w:r>
        <w:t>.</w:t>
      </w:r>
    </w:p>
    <w:p>
      <w:pPr>
        <w:spacing w:after="0"/>
        <w:ind w:left="4819"/>
      </w:pPr>
      <w:r>
        <w:t xml:space="preserve">Виконавче провадження </w:t>
      </w:r>
      <w:r>
        <w:rPr>
          <w:i/>
          <w:color w:val="595959"/>
        </w:rPr>
        <w:t>[Номер виконавчого провадження]</w:t>
      </w:r>
      <w:r>
        <w:t>.</w:t>
      </w:r>
    </w:p>
    <w:p>
      <w:pPr>
        <w:spacing w:after="600"/>
        <w:ind w:left="4819"/>
      </w:pPr>
      <w:r>
        <w:rPr>
          <w:b/>
        </w:rPr>
        <w:t xml:space="preserve">Ідентифікатор доступу: </w:t>
      </w:r>
      <w:r>
        <w:rPr>
          <w:i/>
          <w:color w:val="595959"/>
        </w:rPr>
        <w:t>[Ідентифікатор доступу до матеріалів провадження; справжнє значення лише в приватному документі]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СКАРГА на відмову в ознайомленні з матеріалами виконавчого провадження</w:t>
      </w:r>
    </w:p>
    <w:p>
      <w:pPr>
        <w:ind w:firstLine="709"/>
        <w:jc w:val="both"/>
      </w:pPr>
      <w:r>
        <w:t xml:space="preserve">Судові документи у цивільній справі </w:t>
      </w:r>
      <w:r>
        <w:rPr>
          <w:i/>
          <w:color w:val="595959"/>
        </w:rPr>
        <w:t>[Номер судової справи]</w:t>
      </w:r>
      <w:r>
        <w:t xml:space="preserve">: </w:t>
      </w:r>
      <w:r>
        <w:rPr>
          <w:i/>
          <w:color w:val="595959"/>
        </w:rPr>
        <w:t>[Дата та реквізити цивільного рішення і виконавчого листа]</w:t>
      </w:r>
      <w:r>
        <w:t xml:space="preserve">. На виконання цього рішення </w:t>
      </w:r>
      <w:r>
        <w:rPr>
          <w:i/>
          <w:color w:val="595959"/>
        </w:rPr>
        <w:t>[Дата постанови про відкриття]</w:t>
      </w:r>
      <w:r>
        <w:t xml:space="preserve"> відкрито провадження </w:t>
      </w:r>
      <w:r>
        <w:rPr>
          <w:i/>
          <w:color w:val="595959"/>
        </w:rPr>
        <w:t>[Номер виконавчого провадження]</w:t>
      </w:r>
      <w:r>
        <w:t>, у якому я є боржником.</w:t>
      </w:r>
    </w:p>
    <w:p>
      <w:pPr>
        <w:ind w:firstLine="709"/>
        <w:jc w:val="both"/>
      </w:pPr>
      <w:r>
        <w:t xml:space="preserve">Мною подано заяву про ознайомлення з проханням забезпечити доступ до матеріалів і можливість зняти копії. </w:t>
      </w:r>
      <w:r>
        <w:rPr>
          <w:b/>
        </w:rPr>
        <w:t xml:space="preserve">Реквізити заяви: </w:t>
      </w:r>
      <w:r>
        <w:rPr>
          <w:i/>
          <w:color w:val="595959"/>
        </w:rPr>
        <w:t>[Реквізити первісної заяви про ознайомлення]</w:t>
      </w:r>
      <w:r>
        <w:t xml:space="preserve">. </w:t>
      </w:r>
      <w:r>
        <w:rPr>
          <w:b/>
        </w:rPr>
        <w:t xml:space="preserve">Отримання виконавцем підтверджено: </w:t>
      </w:r>
      <w:r>
        <w:rPr>
          <w:i/>
          <w:color w:val="595959"/>
        </w:rPr>
        <w:t>[Дата і доказ отримання заяви виконавцем]</w:t>
      </w:r>
      <w:r>
        <w:t xml:space="preserve">. У відповідь надійшов </w:t>
      </w:r>
      <w:r>
        <w:rPr>
          <w:i/>
          <w:color w:val="595959"/>
        </w:rPr>
        <w:t>[Дата, номер та конкретний зміст письмової відмови]</w:t>
      </w:r>
      <w:r>
        <w:t xml:space="preserve">. </w:t>
      </w:r>
      <w:r>
        <w:rPr>
          <w:b/>
        </w:rPr>
        <w:t xml:space="preserve">Відмову отримано: </w:t>
      </w:r>
      <w:r>
        <w:rPr>
          <w:i/>
          <w:color w:val="595959"/>
        </w:rPr>
        <w:t>[Дата і доказ отримання відмови]</w:t>
      </w:r>
      <w:r>
        <w:t>.</w:t>
      </w:r>
    </w:p>
    <w:p>
      <w:pPr>
        <w:ind w:firstLine="709"/>
        <w:jc w:val="both"/>
      </w:pPr>
      <w:r>
        <w:t>Оскаржую саме письмову відмову в доступі. Стаття 19 Закону України «Про виконавче провадження» надає стороні право ознайомлюватися з матеріалами та знімати копії. Незгода з рішенням не позбавляє мене статусу сторони й цього права. Через відмову я не можу перевірити зміст документів та належно реалізувати процесуальні права.</w:t>
      </w:r>
    </w:p>
    <w:p>
      <w:pPr>
        <w:ind w:firstLine="709"/>
        <w:jc w:val="both"/>
      </w:pPr>
      <w:r>
        <w:t xml:space="preserve">Зі скаргою звертаюся </w:t>
      </w:r>
      <w:r>
        <w:rPr>
          <w:i/>
          <w:color w:val="595959"/>
        </w:rPr>
        <w:t>[Дата подання скарги]</w:t>
      </w:r>
      <w:r>
        <w:t>. Документально підтверджену дату отримання відмови наведено вище. Питання строку вирішується за статтею 449 ЦПК України; клопотання про його поновлення в цьому своєчасному навчальному сценарії не заявляю.</w:t>
      </w:r>
    </w:p>
    <w:p>
      <w:pPr>
        <w:ind w:firstLine="709"/>
        <w:jc w:val="both"/>
      </w:pPr>
      <w:r>
        <w:t>На підставі статей 447-1, 448, 449, 451 ЦПК України та статті 19 Закону України «Про виконавче провадження» прошу: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Скасувати рішення виконавця про відмову в наданні доступу до матеріалів провадження </w:t>
      </w:r>
      <w:r>
        <w:rPr>
          <w:i/>
          <w:color w:val="595959"/>
        </w:rPr>
        <w:t>[Номер виконавчого провадження]</w:t>
      </w:r>
      <w:r>
        <w:t xml:space="preserve"> та визнати цю відмову неправомірною. Документ, у якому викладено відмову: </w:t>
      </w:r>
      <w:r>
        <w:rPr>
          <w:i/>
          <w:color w:val="595959"/>
        </w:rPr>
        <w:t>[Дата, номер та конкретний зміст письмової відмови]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Зобов’язати виконавця усунути порушення шляхом забезпечення мені як стороні можливості ознайомитися з матеріалами цього провадження та зняти копії в передбачений законом спосіб.</w:t>
      </w:r>
    </w:p>
    <w:p>
      <w:pPr>
        <w:ind w:firstLine="709"/>
        <w:jc w:val="both"/>
      </w:pPr>
      <w:r>
        <w:t>Не прошу скасувати основний борг, цивільне рішення, арешт чи виконавчий збір. Вимоги про зупинення виконання цією скаргою не заявляю.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>Копії цивільного рішення, виконавчого листа та постанови про відкриття, що підтверджують справу і статус сторони.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>Копія заяви про доступ та доказ її отримання виконавцем.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>Копія письмової відмови та доказ дати її вручення.</w:t>
      </w:r>
    </w:p>
    <w:p>
      <w:pPr>
        <w:keepNext/>
        <w:tabs>
          <w:tab w:pos="397" w:val="left"/>
        </w:tabs>
        <w:ind w:left="397" w:hanging="397"/>
        <w:jc w:val="both"/>
      </w:pPr>
      <w:r>
        <w:t>4.</w:t>
        <w:tab/>
      </w:r>
      <w:r>
        <w:t>Докази надсилання скарги й додатків стягувачу та виконавцю відповідно до належного способу подання і статті 43 ЦПК України.</w:t>
      </w:r>
    </w:p>
    <w:p>
      <w:pPr>
        <w:keepNext/>
        <w:tabs>
          <w:tab w:pos="397" w:val="left"/>
        </w:tabs>
        <w:ind w:left="397" w:hanging="397"/>
        <w:jc w:val="both"/>
      </w:pPr>
      <w:r>
        <w:t>5.</w:t>
        <w:tab/>
      </w:r>
      <w:r>
        <w:t>Навчальні описи доказів не є справжніми судовими чи поштовими документами; у приватному документі потрібні реальні належні додатки.</w:t>
      </w:r>
    </w:p>
    <w:p>
      <w:pPr>
        <w:keepNext/>
        <w:ind w:firstLine="709"/>
        <w:jc w:val="both"/>
      </w:pPr>
      <w:r>
        <w:rPr>
          <w:i/>
          <w:color w:val="595959"/>
        </w:rPr>
        <w:t>[Дата подання скарги]</w:t>
      </w:r>
      <w:r>
        <w:t xml:space="preserve">. </w:t>
      </w:r>
      <w:r>
        <w:rPr>
          <w:i/>
          <w:color w:val="595959"/>
        </w:rPr>
        <w:t>[Підпис скаржника]</w:t>
      </w:r>
      <w:r>
        <w:t xml:space="preserve"> / </w:t>
      </w:r>
      <w:r>
        <w:rPr>
          <w:i/>
          <w:color w:val="595959"/>
        </w:rPr>
        <w:t>[ПІБ заявника]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https://yuryst-kyiv.com/guides/skarga-na-vykonavtsia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skarga-na-vykonavts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на письмову відмову виконавця в доступі до матеріалів цивільного провадження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