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 заготовка. Особа, приватні адреси, події та платіжні дані вигадані; справжні посвідчення, квитанції й підписи не відтворюються. Перед використанням перевірте свої обставини та чинну процедуру.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Заява про повернення пенсійного збору після придбання першого житла</w:t>
      </w:r>
    </w:p>
    <w:p>
      <w:pPr>
        <w:spacing w:after="0"/>
        <w:ind w:left="4819"/>
      </w:pPr>
      <w:r>
        <w:rPr>
          <w:b/>
        </w:rPr>
        <w:t xml:space="preserve">Адресат: </w:t>
      </w:r>
      <w:r>
        <w:rPr>
          <w:i/>
          <w:color w:val="595959"/>
        </w:rPr>
        <w:t>[Найменування компетентного органу ПФУ]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[Перевірена поштова адреса органу]</w:t>
      </w:r>
      <w:r>
        <w:t>.</w:t>
      </w:r>
    </w:p>
    <w:p>
      <w:pPr>
        <w:spacing w:after="0"/>
        <w:ind w:left="4819"/>
      </w:pPr>
      <w:r>
        <w:rPr>
          <w:b/>
        </w:rPr>
        <w:t xml:space="preserve">Заявник: </w:t>
      </w:r>
      <w:r>
        <w:rPr>
          <w:i/>
          <w:color w:val="595959"/>
        </w:rPr>
        <w:t>[Прізвище, ім’я, по батькові платника]</w:t>
      </w:r>
      <w:r>
        <w:t>.</w:t>
      </w:r>
    </w:p>
    <w:p>
      <w:pPr>
        <w:spacing w:after="120"/>
        <w:ind w:left="4819"/>
      </w:pPr>
      <w:r>
        <w:rPr>
          <w:b/>
        </w:rPr>
        <w:t xml:space="preserve">РНОКПП / паспортні реквізити: </w:t>
      </w:r>
      <w:r>
        <w:rPr>
          <w:i/>
          <w:color w:val="595959"/>
        </w:rPr>
        <w:t>[РНОКПП або належні паспортні реквізити за законним винятком]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Місце проживання і для листування: </w:t>
      </w:r>
      <w:r>
        <w:rPr>
          <w:i/>
          <w:color w:val="595959"/>
        </w:rPr>
        <w:t>[Місце проживання та адреса для листування]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Контактний телефон за згодою: </w:t>
      </w:r>
      <w:r>
        <w:rPr>
          <w:i/>
          <w:color w:val="595959"/>
        </w:rPr>
        <w:t>[Контактний телефон за згодою]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Заява про повернення збору на обов’язкове державне пенсійне страхування з операції придбання першого житла</w:t>
      </w:r>
    </w:p>
    <w:p>
      <w:pPr>
        <w:ind w:firstLine="709"/>
        <w:jc w:val="both"/>
      </w:pPr>
      <w:r>
        <w:rPr>
          <w:b/>
        </w:rPr>
        <w:t xml:space="preserve">Мною придбано житло: </w:t>
      </w:r>
      <w:r>
        <w:rPr>
          <w:i/>
          <w:color w:val="595959"/>
        </w:rPr>
        <w:t>[Дата, предмет та реквізити договору купівлі-продажу]</w:t>
      </w:r>
      <w:r>
        <w:t xml:space="preserve">. </w:t>
      </w:r>
      <w:r>
        <w:rPr>
          <w:b/>
        </w:rPr>
        <w:t xml:space="preserve">За цією операцією сплачено збір: </w:t>
      </w:r>
      <w:r>
        <w:rPr>
          <w:i/>
          <w:color w:val="595959"/>
        </w:rPr>
        <w:t>[Дата, номер, сума, бюджетний рахунок і призначення фактичного платежу]</w:t>
      </w:r>
      <w:r>
        <w:t xml:space="preserve">. До повернення заявляю </w:t>
      </w:r>
      <w:r>
        <w:rPr>
          <w:i/>
          <w:color w:val="595959"/>
        </w:rPr>
        <w:t>[Сума до повернення цифрами та словами]</w:t>
      </w:r>
      <w:r>
        <w:t>. Прошу звірити платіж із відомостями про його зарахування до бюджету.</w:t>
      </w:r>
    </w:p>
    <w:p>
      <w:pPr>
        <w:ind w:firstLine="709"/>
        <w:jc w:val="both"/>
      </w:pPr>
      <w:r>
        <w:t xml:space="preserve">Підстава повернення — звільнення від сплати збору при придбанні житла вперше відповідно до пункту 9 статті 1 Закону України «Про збір на обов’язкове державне пенсійне страхування» та пункту 15-2 Порядку, затвердженого постановою Кабінету Міністрів України № 1740. </w:t>
      </w:r>
      <w:r>
        <w:rPr>
          <w:b/>
        </w:rPr>
        <w:t xml:space="preserve">Обставини першого придбання: </w:t>
      </w:r>
      <w:r>
        <w:rPr>
          <w:i/>
          <w:color w:val="595959"/>
        </w:rPr>
        <w:t>[Конкретні відомості та документи про перше придбання житла]</w:t>
      </w:r>
      <w:r>
        <w:t>.</w:t>
      </w:r>
    </w:p>
    <w:p>
      <w:pPr>
        <w:ind w:firstLine="709"/>
        <w:jc w:val="both"/>
      </w:pPr>
      <w:r>
        <w:rPr>
          <w:b/>
        </w:rPr>
        <w:t xml:space="preserve">Реквізити для безготівкового повернення: </w:t>
      </w:r>
      <w:r>
        <w:rPr>
          <w:i/>
          <w:color w:val="595959"/>
        </w:rPr>
        <w:t>[Найменування банку або небанківського надавача платіжних послуг, власник, IBAN і номер карткового рахунку за наявності]</w:t>
      </w:r>
      <w:r>
        <w:t>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Перевірити подані відомості про право на звільнення і фактичне зарахування зазначеного платежу та повернути </w:t>
      </w:r>
      <w:r>
        <w:rPr>
          <w:i/>
          <w:color w:val="595959"/>
        </w:rPr>
        <w:t>[Сума до повернення цифрами та словами]</w:t>
      </w:r>
      <w:r>
        <w:t xml:space="preserve"> у порядку, передбаченому наказом Міністерства фінансів України № 787, шляхом формування і направлення компетентним органом відповідного електронного подання Казначейству.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Перерахувати кошти на зазначений власний рахунок платника. Якщо для опрацювання потрібні уточнення щодо платежу або додаткові підтвердження, повідомити, які саме відомості відсутні та з якої правової підстави їх необхідно надати.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Повідомити письмово на адресу для листування про результат розгляду, а у разі відмови — викласти конкретні фактичні та правові підстави.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ind w:firstLine="709"/>
        <w:jc w:val="both"/>
      </w:pPr>
      <w:r>
        <w:rPr>
          <w:i/>
          <w:color w:val="595959"/>
        </w:rPr>
        <w:t>[Фактичний перелік доданих документів з кількістю аркушів]</w:t>
      </w:r>
      <w:r>
        <w:t>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підписання заяви]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[Особистий підпис платника або належно уповноваженої особи]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https://yuryst-kyiv.com/guides/yak-ne-splachuvaty-abo-povernuty-pensiinyi-zbir-za-zhytlo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ne-splachuvaty-abo-povernuty-pensiinyi-zbir-za-zhy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повернення пенсійного збору після придбання першого житла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